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AA0E5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i/>
          <w:sz w:val="24"/>
          <w:szCs w:val="24"/>
          <w:lang w:val="es-ES_tradnl"/>
        </w:rPr>
        <w:t>VIAJE A CHILE</w:t>
      </w:r>
    </w:p>
    <w:p w14:paraId="3C9B58AB" w14:textId="77777777" w:rsidR="004F5C0D" w:rsidRPr="00220397" w:rsidRDefault="004F5C0D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</w:p>
    <w:p w14:paraId="2EA56C1E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DOCUMENTOS DE ENTRADA AL PAÍS</w:t>
      </w:r>
    </w:p>
    <w:p w14:paraId="1B318621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Pasaporte válido por al menos 6 meses, es requisito para todos los extranjeros que visitan Chile.</w:t>
      </w:r>
      <w:r w:rsidR="00D03D7E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Tourist Card de 90 días, es necesaria para todos lo visitantes, ésta, a su vez, es renovable por otros 90 días en el Departamento de Extranjería.</w:t>
      </w:r>
    </w:p>
    <w:p w14:paraId="55F3618D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4F23596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NUESTRO BELLO PAÍS</w:t>
      </w:r>
    </w:p>
    <w:p w14:paraId="6842BB1E" w14:textId="04FD32F0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Chile es un país atractivo de visitar en cualquier época del año, debido a su vasta y variada extensión geográfica.</w:t>
      </w:r>
      <w:r w:rsidR="00DB595A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La zona norte del país es calurosa y seca durante todo el año. Aunque hay que estar preparado para las frías noches en la zona del Desierto de Atacama.</w:t>
      </w:r>
    </w:p>
    <w:p w14:paraId="63115D17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Sur las visitas región de Los Lagos es conveniente realizarlas durante los meses de verano aunque la posibilidad de lluvia está siempre presente en estas regiones del país.</w:t>
      </w:r>
    </w:p>
    <w:p w14:paraId="2C2D2A7A" w14:textId="777C10F1" w:rsidR="0074179B" w:rsidRPr="00407D25" w:rsidRDefault="0074179B" w:rsidP="0074179B">
      <w:pPr>
        <w:contextualSpacing w:val="0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Austral los atractivos más representativos son Las Torres del Paine y la Laguna San Rafael debido a su imponente belleza.</w:t>
      </w:r>
      <w:r w:rsidR="008C275B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Es ideal para los amantes del esquí visitar Chile en época invernal (Junio a Agosto).</w:t>
      </w:r>
      <w:r w:rsidR="00B22660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La famosa Isla de Pascua es menos calurosa, más barata y menos concurrida en los meses de invierno y primavera que en verano. </w:t>
      </w:r>
      <w:r w:rsidRPr="00407D25">
        <w:rPr>
          <w:rFonts w:asciiTheme="minorHAnsi" w:hAnsiTheme="minorHAnsi"/>
          <w:sz w:val="24"/>
          <w:szCs w:val="24"/>
        </w:rPr>
        <w:t>Lo mismo sucede con la Isla de Juan Fernández.</w:t>
      </w:r>
    </w:p>
    <w:p w14:paraId="5BC34C1B" w14:textId="77777777" w:rsidR="00646168" w:rsidRPr="00407D25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6E4B9414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Key Words</w:t>
      </w:r>
      <w:r w:rsidRPr="00220397">
        <w:rPr>
          <w:rFonts w:asciiTheme="minorHAnsi" w:hAnsiTheme="minorHAnsi"/>
          <w:sz w:val="24"/>
          <w:szCs w:val="24"/>
        </w:rPr>
        <w:t xml:space="preserve"> - Find these words in Spanish from the text.</w:t>
      </w:r>
    </w:p>
    <w:p w14:paraId="647CAF29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</w:p>
    <w:p w14:paraId="1E58A751" w14:textId="61AE8BCF" w:rsidR="005F114B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1. </w:t>
      </w:r>
      <w:r w:rsidR="00DB595A">
        <w:rPr>
          <w:rFonts w:asciiTheme="minorHAnsi" w:hAnsiTheme="minorHAnsi"/>
          <w:sz w:val="24"/>
          <w:szCs w:val="24"/>
        </w:rPr>
        <w:t>i</w:t>
      </w:r>
      <w:r w:rsidR="00297B48" w:rsidRPr="00220397">
        <w:rPr>
          <w:rFonts w:asciiTheme="minorHAnsi" w:hAnsiTheme="minorHAnsi"/>
          <w:sz w:val="24"/>
          <w:szCs w:val="24"/>
        </w:rPr>
        <w:t>s required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5. </w:t>
      </w:r>
      <w:r w:rsidR="00DB595A">
        <w:rPr>
          <w:rFonts w:asciiTheme="minorHAnsi" w:hAnsiTheme="minorHAnsi"/>
          <w:sz w:val="24"/>
          <w:szCs w:val="24"/>
        </w:rPr>
        <w:t>c</w:t>
      </w:r>
      <w:r w:rsidRPr="00220397">
        <w:rPr>
          <w:rFonts w:asciiTheme="minorHAnsi" w:hAnsiTheme="minorHAnsi"/>
          <w:sz w:val="24"/>
          <w:szCs w:val="24"/>
        </w:rPr>
        <w:t>old nights</w:t>
      </w:r>
    </w:p>
    <w:p w14:paraId="4A1785B9" w14:textId="437FD7C0" w:rsidR="00CB73FE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2. </w:t>
      </w:r>
      <w:r w:rsidR="00CB73FE" w:rsidRPr="00220397">
        <w:rPr>
          <w:rFonts w:asciiTheme="minorHAnsi" w:hAnsiTheme="minorHAnsi"/>
          <w:sz w:val="24"/>
          <w:szCs w:val="24"/>
        </w:rPr>
        <w:t>renewable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6. </w:t>
      </w:r>
      <w:r w:rsidR="00DB595A">
        <w:rPr>
          <w:rFonts w:asciiTheme="minorHAnsi" w:hAnsiTheme="minorHAnsi"/>
          <w:sz w:val="24"/>
          <w:szCs w:val="24"/>
        </w:rPr>
        <w:t>a</w:t>
      </w:r>
      <w:r w:rsidRPr="00220397">
        <w:rPr>
          <w:rFonts w:asciiTheme="minorHAnsi" w:hAnsiTheme="minorHAnsi"/>
          <w:sz w:val="24"/>
          <w:szCs w:val="24"/>
        </w:rPr>
        <w:t>lways present</w:t>
      </w:r>
    </w:p>
    <w:p w14:paraId="0371E600" w14:textId="6FAF61A7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3. </w:t>
      </w:r>
      <w:r w:rsidR="00DB595A">
        <w:rPr>
          <w:rFonts w:asciiTheme="minorHAnsi" w:hAnsiTheme="minorHAnsi"/>
          <w:sz w:val="24"/>
          <w:szCs w:val="24"/>
        </w:rPr>
        <w:t>v</w:t>
      </w:r>
      <w:r w:rsidR="00297B48" w:rsidRPr="00220397">
        <w:rPr>
          <w:rFonts w:asciiTheme="minorHAnsi" w:hAnsiTheme="minorHAnsi"/>
          <w:sz w:val="24"/>
          <w:szCs w:val="24"/>
        </w:rPr>
        <w:t>isitors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7. </w:t>
      </w:r>
      <w:r w:rsidR="00DB595A">
        <w:rPr>
          <w:rFonts w:asciiTheme="minorHAnsi" w:hAnsiTheme="minorHAnsi"/>
          <w:sz w:val="24"/>
          <w:szCs w:val="24"/>
        </w:rPr>
        <w:t>i</w:t>
      </w:r>
      <w:r w:rsidRPr="00220397">
        <w:rPr>
          <w:rFonts w:asciiTheme="minorHAnsi" w:hAnsiTheme="minorHAnsi"/>
          <w:sz w:val="24"/>
          <w:szCs w:val="24"/>
        </w:rPr>
        <w:t>mposing beauty</w:t>
      </w:r>
    </w:p>
    <w:p w14:paraId="43912EAB" w14:textId="27D38C85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4. </w:t>
      </w:r>
      <w:r w:rsidR="00DB595A">
        <w:rPr>
          <w:rFonts w:asciiTheme="minorHAnsi" w:hAnsiTheme="minorHAnsi"/>
          <w:sz w:val="24"/>
          <w:szCs w:val="24"/>
        </w:rPr>
        <w:t>a</w:t>
      </w:r>
      <w:r w:rsidR="00297B48" w:rsidRPr="00220397">
        <w:rPr>
          <w:rFonts w:asciiTheme="minorHAnsi" w:hAnsiTheme="minorHAnsi"/>
          <w:sz w:val="24"/>
          <w:szCs w:val="24"/>
        </w:rPr>
        <w:t>ny time of the year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8. </w:t>
      </w:r>
      <w:r w:rsidR="00DB595A">
        <w:rPr>
          <w:rFonts w:asciiTheme="minorHAnsi" w:hAnsiTheme="minorHAnsi"/>
          <w:sz w:val="24"/>
          <w:szCs w:val="24"/>
        </w:rPr>
        <w:t>l</w:t>
      </w:r>
      <w:r w:rsidRPr="00220397">
        <w:rPr>
          <w:rFonts w:asciiTheme="minorHAnsi" w:hAnsiTheme="minorHAnsi"/>
          <w:sz w:val="24"/>
          <w:szCs w:val="24"/>
        </w:rPr>
        <w:t>ess crowded</w:t>
      </w:r>
    </w:p>
    <w:p w14:paraId="068846C3" w14:textId="77777777" w:rsidR="00BF3793" w:rsidRDefault="00BF3793" w:rsidP="005C418D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3D34351B" w14:textId="62418496" w:rsidR="00CB73FE" w:rsidRPr="00220397" w:rsidRDefault="00CB73FE" w:rsidP="005C418D">
      <w:pPr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DB595A">
        <w:rPr>
          <w:rFonts w:asciiTheme="minorHAnsi" w:hAnsiTheme="minorHAnsi"/>
          <w:b/>
          <w:sz w:val="24"/>
          <w:szCs w:val="24"/>
        </w:rPr>
        <w:t>Supporting Details -</w:t>
      </w:r>
      <w:r w:rsidRPr="00220397">
        <w:rPr>
          <w:rFonts w:asciiTheme="minorHAnsi" w:hAnsiTheme="minorHAnsi"/>
          <w:sz w:val="24"/>
          <w:szCs w:val="24"/>
        </w:rPr>
        <w:t xml:space="preserve"> What information do</w:t>
      </w:r>
      <w:r w:rsidR="004A12A9">
        <w:rPr>
          <w:rFonts w:asciiTheme="minorHAnsi" w:hAnsiTheme="minorHAnsi"/>
          <w:sz w:val="24"/>
          <w:szCs w:val="24"/>
        </w:rPr>
        <w:t>es this article give about Chile</w:t>
      </w:r>
      <w:r w:rsidRPr="00220397">
        <w:rPr>
          <w:rFonts w:asciiTheme="minorHAnsi" w:hAnsiTheme="minorHAnsi"/>
          <w:sz w:val="24"/>
          <w:szCs w:val="24"/>
        </w:rPr>
        <w:t xml:space="preserve">? Indicate if a detail is </w:t>
      </w:r>
      <w:r w:rsidR="00BF3793">
        <w:rPr>
          <w:rFonts w:asciiTheme="minorHAnsi" w:hAnsiTheme="minorHAnsi"/>
          <w:sz w:val="24"/>
          <w:szCs w:val="24"/>
        </w:rPr>
        <w:t>stated</w:t>
      </w:r>
      <w:r w:rsidRPr="00220397">
        <w:rPr>
          <w:rFonts w:asciiTheme="minorHAnsi" w:hAnsiTheme="minorHAnsi"/>
          <w:sz w:val="24"/>
          <w:szCs w:val="24"/>
        </w:rPr>
        <w:t xml:space="preserve"> in the article. Copy the information in Spanish that is given for each detail that is </w:t>
      </w:r>
      <w:r w:rsidR="00BF3793">
        <w:rPr>
          <w:rFonts w:asciiTheme="minorHAnsi" w:hAnsiTheme="minorHAnsi"/>
          <w:sz w:val="24"/>
          <w:szCs w:val="24"/>
        </w:rPr>
        <w:t xml:space="preserve">stated in the article. </w:t>
      </w:r>
      <w:r w:rsidRPr="00220397">
        <w:rPr>
          <w:rFonts w:asciiTheme="minorHAnsi" w:hAnsiTheme="minorHAnsi"/>
          <w:sz w:val="24"/>
          <w:szCs w:val="24"/>
        </w:rPr>
        <w:t xml:space="preserve">    </w:t>
      </w:r>
    </w:p>
    <w:p w14:paraId="16E63017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8533" w:type="dxa"/>
        <w:tblLayout w:type="fixed"/>
        <w:tblLook w:val="04A0" w:firstRow="1" w:lastRow="0" w:firstColumn="1" w:lastColumn="0" w:noHBand="0" w:noVBand="1"/>
      </w:tblPr>
      <w:tblGrid>
        <w:gridCol w:w="343"/>
        <w:gridCol w:w="720"/>
        <w:gridCol w:w="3690"/>
        <w:gridCol w:w="3780"/>
      </w:tblGrid>
      <w:tr w:rsidR="00394A67" w:rsidRPr="00220397" w14:paraId="1B75AF56" w14:textId="77777777" w:rsidTr="00394A67">
        <w:trPr>
          <w:trHeight w:val="818"/>
        </w:trPr>
        <w:tc>
          <w:tcPr>
            <w:tcW w:w="343" w:type="dxa"/>
          </w:tcPr>
          <w:p w14:paraId="17CFAFAF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6B0A6B6" w14:textId="578FA88E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Stated in article</w:t>
            </w:r>
            <w:r w:rsidRPr="00220397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21F892E6" w14:textId="77777777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Statement</w:t>
            </w:r>
          </w:p>
        </w:tc>
        <w:tc>
          <w:tcPr>
            <w:tcW w:w="3780" w:type="dxa"/>
            <w:vAlign w:val="center"/>
          </w:tcPr>
          <w:p w14:paraId="582841EB" w14:textId="77777777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Copy the phrase that gives evidence for or against the statement.</w:t>
            </w:r>
          </w:p>
        </w:tc>
      </w:tr>
      <w:tr w:rsidR="00394A67" w:rsidRPr="00220397" w14:paraId="124543AF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0CD43D5A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39ABE152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1EFD099" w14:textId="465C748F" w:rsidR="00394A67" w:rsidRPr="00220397" w:rsidRDefault="008C275B" w:rsidP="008C275B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Where </w:t>
            </w:r>
            <w:r w:rsidR="00394A67">
              <w:rPr>
                <w:rFonts w:asciiTheme="minorHAnsi" w:hAnsiTheme="minorHAnsi"/>
                <w:sz w:val="24"/>
                <w:szCs w:val="24"/>
              </w:rPr>
              <w:t xml:space="preserve">Chile </w:t>
            </w:r>
            <w:r w:rsidR="00547CAD">
              <w:rPr>
                <w:rFonts w:asciiTheme="minorHAnsi" w:hAnsiTheme="minorHAnsi"/>
                <w:sz w:val="24"/>
                <w:szCs w:val="24"/>
              </w:rPr>
              <w:t xml:space="preserve">is located </w:t>
            </w:r>
          </w:p>
        </w:tc>
        <w:tc>
          <w:tcPr>
            <w:tcW w:w="3780" w:type="dxa"/>
          </w:tcPr>
          <w:p w14:paraId="38222DD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877AC56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06425B5B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6F0F26E9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354BC12" w14:textId="3B2E6473" w:rsidR="00394A67" w:rsidRPr="00220397" w:rsidRDefault="008C275B" w:rsidP="008C275B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What nights in the desert are like</w:t>
            </w:r>
          </w:p>
        </w:tc>
        <w:tc>
          <w:tcPr>
            <w:tcW w:w="3780" w:type="dxa"/>
          </w:tcPr>
          <w:p w14:paraId="54BFC917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C926D4B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1308A30F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21B5422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7439DA35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A75100C" w14:textId="4EC263EA" w:rsidR="00394A67" w:rsidRPr="00220397" w:rsidRDefault="006F3292" w:rsidP="00377C80">
            <w:pPr>
              <w:spacing w:line="240" w:lineRule="auto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What is located on Easter Island (Isla de Pascua)</w:t>
            </w:r>
          </w:p>
        </w:tc>
        <w:tc>
          <w:tcPr>
            <w:tcW w:w="3780" w:type="dxa"/>
          </w:tcPr>
          <w:p w14:paraId="27F592AC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1B7D09E4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4D64305E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FDD26A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42213DEC" w14:textId="17976956" w:rsidR="00394A67" w:rsidRPr="00220397" w:rsidRDefault="000C287A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When the rainy season occurs</w:t>
            </w:r>
          </w:p>
        </w:tc>
        <w:tc>
          <w:tcPr>
            <w:tcW w:w="3780" w:type="dxa"/>
          </w:tcPr>
          <w:p w14:paraId="105156D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F6B5889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6F12182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6E9A5741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2125286" w14:textId="21061E59" w:rsidR="00394A67" w:rsidRPr="00220397" w:rsidRDefault="006F3292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Why Chile should only be visited during the summer</w:t>
            </w:r>
          </w:p>
        </w:tc>
        <w:tc>
          <w:tcPr>
            <w:tcW w:w="3780" w:type="dxa"/>
          </w:tcPr>
          <w:p w14:paraId="03F4A68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BA5B70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3A92B385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54308D88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A49F82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2C23DC5" w14:textId="1F6DAD63" w:rsidR="00394A67" w:rsidRPr="00220397" w:rsidRDefault="005306A9" w:rsidP="005306A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What all tourists need to visit Chile</w:t>
            </w:r>
            <w:r w:rsidR="00394A67" w:rsidRPr="00220397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14:paraId="50C89897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01CA322A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8FDC6EA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20271114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5C6FBC4" w14:textId="3066352D" w:rsidR="00394A67" w:rsidRPr="00220397" w:rsidRDefault="007B5F6C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number of days a tourist can stay</w:t>
            </w:r>
          </w:p>
        </w:tc>
        <w:tc>
          <w:tcPr>
            <w:tcW w:w="3780" w:type="dxa"/>
          </w:tcPr>
          <w:p w14:paraId="0DB55D55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4BB6488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44F33625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B8273DD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6A3C7AB" w14:textId="63E5E045" w:rsidR="00394A67" w:rsidRPr="00220397" w:rsidRDefault="005306A9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Reasons for visiting Easter Island in June</w:t>
            </w:r>
          </w:p>
        </w:tc>
        <w:tc>
          <w:tcPr>
            <w:tcW w:w="3780" w:type="dxa"/>
          </w:tcPr>
          <w:p w14:paraId="442FB18E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40CAE57" w14:textId="77777777" w:rsidR="00CB73FE" w:rsidRPr="00220397" w:rsidRDefault="00CB73FE" w:rsidP="00297B48">
      <w:pPr>
        <w:rPr>
          <w:rFonts w:asciiTheme="minorHAnsi" w:hAnsiTheme="minorHAnsi"/>
          <w:sz w:val="24"/>
          <w:szCs w:val="24"/>
        </w:rPr>
      </w:pPr>
    </w:p>
    <w:p w14:paraId="0589200B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Main idea.</w:t>
      </w:r>
      <w:r w:rsidRPr="00220397">
        <w:rPr>
          <w:rFonts w:asciiTheme="minorHAnsi" w:hAnsiTheme="minorHAnsi"/>
          <w:sz w:val="24"/>
          <w:szCs w:val="24"/>
        </w:rPr>
        <w:t xml:space="preserve">  Based on what you’ve read, who is most likely to read this article? </w:t>
      </w:r>
    </w:p>
    <w:p w14:paraId="789EF0B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048517C4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wants information on the history of Chile</w:t>
      </w:r>
    </w:p>
    <w:p w14:paraId="00ED5CC0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an general tour of Chile</w:t>
      </w:r>
    </w:p>
    <w:p w14:paraId="2D0BDB1D" w14:textId="2D21C5B2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general</w:t>
      </w:r>
      <w:r w:rsidR="00895CFC">
        <w:t xml:space="preserve"> tourist information about Chile</w:t>
      </w:r>
    </w:p>
    <w:p w14:paraId="3AE1A53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7D8B8DAC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What in the article caused you to select your response? Answer in English. </w:t>
      </w:r>
    </w:p>
    <w:p w14:paraId="6DC6F678" w14:textId="77777777" w:rsidR="00CB73FE" w:rsidRPr="00220397" w:rsidRDefault="00CB73FE" w:rsidP="00CB73FE">
      <w:pPr>
        <w:pBdr>
          <w:bottom w:val="single" w:sz="12" w:space="1" w:color="auto"/>
        </w:pBdr>
        <w:rPr>
          <w:rFonts w:asciiTheme="minorHAnsi" w:hAnsiTheme="minorHAnsi"/>
          <w:sz w:val="24"/>
          <w:szCs w:val="24"/>
        </w:rPr>
      </w:pPr>
    </w:p>
    <w:p w14:paraId="04EA4485" w14:textId="77777777" w:rsidR="00CB73FE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715" w:type="dxa"/>
        <w:tblLook w:val="00A0" w:firstRow="1" w:lastRow="0" w:firstColumn="1" w:lastColumn="0" w:noHBand="0" w:noVBand="0"/>
      </w:tblPr>
      <w:tblGrid>
        <w:gridCol w:w="1795"/>
        <w:gridCol w:w="630"/>
        <w:gridCol w:w="7290"/>
      </w:tblGrid>
      <w:tr w:rsidR="00DB595A" w14:paraId="423AEE18" w14:textId="77777777" w:rsidTr="00DB595A">
        <w:trPr>
          <w:trHeight w:val="432"/>
        </w:trPr>
        <w:tc>
          <w:tcPr>
            <w:tcW w:w="9715" w:type="dxa"/>
            <w:gridSpan w:val="3"/>
            <w:shd w:val="solid" w:color="F2F2F2" w:themeColor="background1" w:themeShade="F2" w:fill="auto"/>
            <w:vAlign w:val="center"/>
          </w:tcPr>
          <w:p w14:paraId="63014181" w14:textId="77777777" w:rsidR="00DB595A" w:rsidRPr="009B2A01" w:rsidRDefault="00DB595A" w:rsidP="00297689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>
              <w:rPr>
                <w:b/>
              </w:rPr>
              <w:t xml:space="preserve">- </w:t>
            </w:r>
            <w:r>
              <w:t>Key Word, Main Idea, Supporting Details</w:t>
            </w:r>
          </w:p>
        </w:tc>
      </w:tr>
      <w:tr w:rsidR="00DB595A" w14:paraId="6D2C2F18" w14:textId="77777777" w:rsidTr="00A0433F">
        <w:tc>
          <w:tcPr>
            <w:tcW w:w="1795" w:type="dxa"/>
            <w:vAlign w:val="center"/>
          </w:tcPr>
          <w:p w14:paraId="69CCEEB3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630" w:type="dxa"/>
            <w:vAlign w:val="center"/>
          </w:tcPr>
          <w:p w14:paraId="75EE3D03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7290" w:type="dxa"/>
            <w:vAlign w:val="center"/>
          </w:tcPr>
          <w:p w14:paraId="4FA7A32F" w14:textId="39ED0B33" w:rsidR="00DB595A" w:rsidRDefault="00DB595A" w:rsidP="00A0433F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DB595A" w14:paraId="603670FB" w14:textId="77777777" w:rsidTr="00A0433F">
        <w:tc>
          <w:tcPr>
            <w:tcW w:w="1795" w:type="dxa"/>
            <w:vAlign w:val="center"/>
          </w:tcPr>
          <w:p w14:paraId="53179092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630" w:type="dxa"/>
            <w:vAlign w:val="center"/>
          </w:tcPr>
          <w:p w14:paraId="4A121DC2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7290" w:type="dxa"/>
            <w:vAlign w:val="center"/>
          </w:tcPr>
          <w:p w14:paraId="340C8AD2" w14:textId="7CBB60C6" w:rsidR="00DB595A" w:rsidRDefault="00DB595A" w:rsidP="00A0433F">
            <w:pPr>
              <w:pStyle w:val="Footer"/>
            </w:pPr>
            <w:r w:rsidRPr="000E69E6">
              <w:t xml:space="preserve">Identifies </w:t>
            </w:r>
            <w:r>
              <w:t xml:space="preserve">the </w:t>
            </w:r>
            <w:r w:rsidRPr="000E69E6">
              <w:t>majority of key words</w:t>
            </w:r>
            <w:r>
              <w:t>/ideas</w:t>
            </w:r>
            <w:r w:rsidRPr="000E69E6">
              <w:t xml:space="preserve"> appropriately within context of the text.</w:t>
            </w:r>
            <w:r>
              <w:t xml:space="preserve"> </w:t>
            </w:r>
          </w:p>
        </w:tc>
      </w:tr>
      <w:tr w:rsidR="00DB595A" w14:paraId="2BBF0F25" w14:textId="77777777" w:rsidTr="00A0433F">
        <w:tc>
          <w:tcPr>
            <w:tcW w:w="1795" w:type="dxa"/>
            <w:vAlign w:val="center"/>
          </w:tcPr>
          <w:p w14:paraId="23992D18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630" w:type="dxa"/>
            <w:vAlign w:val="center"/>
          </w:tcPr>
          <w:p w14:paraId="4663B860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7290" w:type="dxa"/>
            <w:vAlign w:val="center"/>
          </w:tcPr>
          <w:p w14:paraId="7AA51FBA" w14:textId="3B7C969F" w:rsidR="00DB595A" w:rsidRDefault="00DB595A" w:rsidP="00A0433F">
            <w:pPr>
              <w:pStyle w:val="Footer"/>
            </w:pPr>
            <w:r w:rsidRPr="000E69E6">
              <w:t xml:space="preserve">Identifies </w:t>
            </w:r>
            <w:r>
              <w:t xml:space="preserve">most </w:t>
            </w:r>
            <w:r w:rsidRPr="000E69E6">
              <w:t>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</w:t>
            </w:r>
          </w:p>
        </w:tc>
      </w:tr>
      <w:tr w:rsidR="00DB595A" w14:paraId="44CD41DF" w14:textId="77777777" w:rsidTr="00A0433F">
        <w:tc>
          <w:tcPr>
            <w:tcW w:w="1795" w:type="dxa"/>
            <w:vAlign w:val="center"/>
          </w:tcPr>
          <w:p w14:paraId="5BB4B98F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630" w:type="dxa"/>
            <w:vAlign w:val="center"/>
          </w:tcPr>
          <w:p w14:paraId="3F3F88DA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7290" w:type="dxa"/>
            <w:vAlign w:val="center"/>
          </w:tcPr>
          <w:p w14:paraId="0371EE3D" w14:textId="35AB33FE" w:rsidR="00DB595A" w:rsidRDefault="00DB595A" w:rsidP="00A0433F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</w:t>
            </w:r>
          </w:p>
        </w:tc>
      </w:tr>
      <w:tr w:rsidR="00DB595A" w14:paraId="236930D7" w14:textId="77777777" w:rsidTr="00A0433F">
        <w:tc>
          <w:tcPr>
            <w:tcW w:w="1795" w:type="dxa"/>
            <w:vAlign w:val="center"/>
          </w:tcPr>
          <w:p w14:paraId="1164EC32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630" w:type="dxa"/>
            <w:vAlign w:val="center"/>
          </w:tcPr>
          <w:p w14:paraId="67C5E805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7290" w:type="dxa"/>
            <w:vAlign w:val="center"/>
          </w:tcPr>
          <w:p w14:paraId="2E62E7F3" w14:textId="35E67C52" w:rsidR="00A0433F" w:rsidRPr="000E69E6" w:rsidRDefault="00DB595A" w:rsidP="00A0433F">
            <w:pPr>
              <w:pStyle w:val="Footer"/>
            </w:pPr>
            <w:r>
              <w:t xml:space="preserve">Struggles to understand key words/ideas appropriately within the context of the text. </w:t>
            </w:r>
          </w:p>
        </w:tc>
      </w:tr>
      <w:tr w:rsidR="00DB595A" w14:paraId="365C31C1" w14:textId="77777777" w:rsidTr="00A0433F">
        <w:trPr>
          <w:trHeight w:val="566"/>
        </w:trPr>
        <w:tc>
          <w:tcPr>
            <w:tcW w:w="1795" w:type="dxa"/>
            <w:vAlign w:val="center"/>
          </w:tcPr>
          <w:p w14:paraId="15838099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630" w:type="dxa"/>
            <w:vAlign w:val="center"/>
          </w:tcPr>
          <w:p w14:paraId="70E934E9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7290" w:type="dxa"/>
            <w:vAlign w:val="center"/>
          </w:tcPr>
          <w:p w14:paraId="3D9FCBDA" w14:textId="663C16C0" w:rsidR="00DB595A" w:rsidRDefault="00DB595A" w:rsidP="00A0433F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</w:p>
        </w:tc>
      </w:tr>
    </w:tbl>
    <w:p w14:paraId="19DD89EE" w14:textId="77777777" w:rsidR="00DB595A" w:rsidRP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09ED7E80" w14:textId="77777777" w:rsid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3451512B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2EA3AE32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585E8A41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0141F67" w14:textId="77777777" w:rsidR="00407D25" w:rsidRDefault="00407D25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2670073" w14:textId="77777777" w:rsidR="004A12A9" w:rsidRDefault="004A12A9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48938FB" w14:textId="77777777" w:rsidR="004A12A9" w:rsidRDefault="004A12A9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45BF914C" w14:textId="77777777" w:rsidR="00DB595A" w:rsidRPr="00220397" w:rsidRDefault="00DB595A" w:rsidP="00377C80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Guessing m</w:t>
      </w:r>
      <w:r w:rsidRPr="00220397">
        <w:rPr>
          <w:rFonts w:asciiTheme="minorHAnsi" w:hAnsiTheme="minorHAnsi"/>
          <w:b/>
          <w:sz w:val="24"/>
          <w:szCs w:val="24"/>
        </w:rPr>
        <w:t>eaning from context.</w:t>
      </w:r>
      <w:r w:rsidRPr="00220397">
        <w:rPr>
          <w:rFonts w:asciiTheme="minorHAnsi" w:hAnsiTheme="minorHAnsi"/>
          <w:sz w:val="24"/>
          <w:szCs w:val="24"/>
        </w:rPr>
        <w:t xml:space="preserve"> According to the article, what do the following </w:t>
      </w:r>
      <w:r w:rsidRPr="00220397">
        <w:rPr>
          <w:rFonts w:asciiTheme="minorHAnsi" w:hAnsiTheme="minorHAnsi"/>
          <w:b/>
          <w:sz w:val="24"/>
          <w:szCs w:val="24"/>
        </w:rPr>
        <w:t>boldfaced</w:t>
      </w:r>
      <w:r>
        <w:rPr>
          <w:rFonts w:asciiTheme="minorHAnsi" w:hAnsiTheme="minorHAnsi"/>
          <w:sz w:val="24"/>
          <w:szCs w:val="24"/>
        </w:rPr>
        <w:t xml:space="preserve"> </w:t>
      </w:r>
      <w:r w:rsidRPr="00220397">
        <w:rPr>
          <w:rFonts w:asciiTheme="minorHAnsi" w:hAnsiTheme="minorHAnsi"/>
          <w:sz w:val="24"/>
          <w:szCs w:val="24"/>
        </w:rPr>
        <w:t>words mean in English?</w:t>
      </w:r>
    </w:p>
    <w:p w14:paraId="6135F78F" w14:textId="77777777" w:rsidR="00DB595A" w:rsidRPr="00220397" w:rsidRDefault="00DB595A" w:rsidP="00DB595A">
      <w:pPr>
        <w:contextualSpacing w:val="0"/>
        <w:rPr>
          <w:rFonts w:asciiTheme="minorHAnsi" w:hAnsiTheme="minorHAnsi"/>
          <w:i/>
          <w:sz w:val="24"/>
          <w:szCs w:val="24"/>
        </w:rPr>
      </w:pPr>
    </w:p>
    <w:p w14:paraId="6E6718D1" w14:textId="77777777" w:rsidR="00DB595A" w:rsidRP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pt-BR"/>
        </w:rPr>
      </w:pPr>
      <w:r w:rsidRPr="00DB595A">
        <w:rPr>
          <w:rFonts w:asciiTheme="minorHAnsi" w:hAnsiTheme="minorHAnsi"/>
          <w:sz w:val="24"/>
          <w:szCs w:val="24"/>
          <w:lang w:val="pt-BR"/>
        </w:rPr>
        <w:t xml:space="preserve">1.  documentos de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entrada</w:t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>
        <w:rPr>
          <w:rFonts w:asciiTheme="minorHAnsi" w:hAnsiTheme="minorHAnsi"/>
          <w:color w:val="262626"/>
          <w:sz w:val="24"/>
          <w:szCs w:val="24"/>
          <w:lang w:val="pt-BR"/>
        </w:rPr>
        <w:tab/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3. en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época</w:t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 invernal</w:t>
      </w:r>
    </w:p>
    <w:p w14:paraId="042FEB09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2. </w:t>
      </w:r>
      <w:r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variada</w:t>
      </w:r>
      <w:r>
        <w:rPr>
          <w:rFonts w:asciiTheme="minorHAnsi" w:hAnsiTheme="minorHAnsi"/>
          <w:sz w:val="24"/>
          <w:szCs w:val="24"/>
          <w:lang w:val="es-ES_tradnl"/>
        </w:rPr>
        <w:t xml:space="preserve"> extensión geográfica</w:t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  <w:t xml:space="preserve">4.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calurosa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 y seca</w:t>
      </w:r>
    </w:p>
    <w:p w14:paraId="3D587B55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F843218" w14:textId="13244845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  <w:r w:rsidRPr="00377C80">
        <w:rPr>
          <w:rFonts w:asciiTheme="minorHAnsi" w:hAnsiTheme="minorHAnsi"/>
          <w:b/>
          <w:sz w:val="24"/>
          <w:szCs w:val="24"/>
        </w:rPr>
        <w:t>Inference</w:t>
      </w:r>
      <w:r w:rsidR="00377C80">
        <w:rPr>
          <w:rFonts w:asciiTheme="minorHAnsi" w:hAnsiTheme="minorHAnsi"/>
          <w:sz w:val="24"/>
          <w:szCs w:val="24"/>
        </w:rPr>
        <w:t>s</w:t>
      </w:r>
      <w:r w:rsidRPr="00377C80">
        <w:rPr>
          <w:rFonts w:asciiTheme="minorHAnsi" w:hAnsiTheme="minorHAnsi"/>
          <w:sz w:val="24"/>
          <w:szCs w:val="24"/>
        </w:rPr>
        <w:t xml:space="preserve"> </w:t>
      </w:r>
      <w:r w:rsidR="00377C80" w:rsidRPr="00377C80">
        <w:rPr>
          <w:rFonts w:asciiTheme="minorHAnsi" w:hAnsiTheme="minorHAnsi"/>
          <w:sz w:val="24"/>
          <w:szCs w:val="24"/>
        </w:rPr>
        <w:t>- Would a person who loved being active outdoors year roun</w:t>
      </w:r>
      <w:r w:rsidR="004A12A9">
        <w:rPr>
          <w:rFonts w:asciiTheme="minorHAnsi" w:hAnsiTheme="minorHAnsi"/>
          <w:sz w:val="24"/>
          <w:szCs w:val="24"/>
        </w:rPr>
        <w:t>d like living in Chile</w:t>
      </w:r>
      <w:r w:rsidR="00377C80">
        <w:rPr>
          <w:rFonts w:asciiTheme="minorHAnsi" w:hAnsiTheme="minorHAnsi"/>
          <w:sz w:val="24"/>
          <w:szCs w:val="24"/>
        </w:rPr>
        <w:t xml:space="preserve">? Why or why not? Support your answer by giving 2 reasons from the article. Write in English. </w:t>
      </w:r>
    </w:p>
    <w:p w14:paraId="0DC75D41" w14:textId="77777777" w:rsidR="00377C80" w:rsidRDefault="00377C80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2702D770" w14:textId="4D55B445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6E0FFC25" w14:textId="028438D5" w:rsidR="00377C80" w:rsidRPr="00377C80" w:rsidRDefault="00377C80" w:rsidP="00377C80">
      <w:pPr>
        <w:spacing w:line="480" w:lineRule="auto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1E1C0F" w14:textId="77777777" w:rsidR="00CB73FE" w:rsidRPr="00377C80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625" w:type="dxa"/>
        <w:tblLook w:val="00A0" w:firstRow="1" w:lastRow="0" w:firstColumn="1" w:lastColumn="0" w:noHBand="0" w:noVBand="0"/>
      </w:tblPr>
      <w:tblGrid>
        <w:gridCol w:w="1885"/>
        <w:gridCol w:w="810"/>
        <w:gridCol w:w="6930"/>
      </w:tblGrid>
      <w:tr w:rsidR="00DB595A" w14:paraId="52DE73E7" w14:textId="77777777" w:rsidTr="00377C80">
        <w:trPr>
          <w:trHeight w:val="432"/>
        </w:trPr>
        <w:tc>
          <w:tcPr>
            <w:tcW w:w="9625" w:type="dxa"/>
            <w:gridSpan w:val="3"/>
            <w:shd w:val="solid" w:color="F2F2F2" w:themeColor="background1" w:themeShade="F2" w:fill="auto"/>
            <w:vAlign w:val="center"/>
          </w:tcPr>
          <w:p w14:paraId="0EC912AF" w14:textId="77777777" w:rsidR="00DB595A" w:rsidRPr="009C0F77" w:rsidRDefault="00DB595A" w:rsidP="00297689">
            <w:r w:rsidRPr="009C0F77">
              <w:rPr>
                <w:b/>
              </w:rPr>
              <w:t xml:space="preserve">Interpretive Comprehension - </w:t>
            </w:r>
            <w:r w:rsidRPr="000E69E6">
              <w:t>Organizational Features</w:t>
            </w:r>
            <w:r>
              <w:t xml:space="preserve">, Guessing Meaning from Context, </w:t>
            </w:r>
            <w:r w:rsidRPr="000E69E6">
              <w:t>Inferences</w:t>
            </w:r>
            <w:r>
              <w:t xml:space="preserve">, Author’s Perspective, </w:t>
            </w:r>
            <w:r w:rsidRPr="000E69E6">
              <w:t>Comparing Cultural Perspectives</w:t>
            </w:r>
            <w:r>
              <w:t xml:space="preserve">, </w:t>
            </w:r>
            <w:r w:rsidRPr="000E69E6">
              <w:t>Personal Reaction to the Text</w:t>
            </w:r>
          </w:p>
        </w:tc>
      </w:tr>
      <w:tr w:rsidR="00377C80" w14:paraId="539665D0" w14:textId="77777777" w:rsidTr="00377C80">
        <w:tc>
          <w:tcPr>
            <w:tcW w:w="1885" w:type="dxa"/>
            <w:vAlign w:val="center"/>
          </w:tcPr>
          <w:p w14:paraId="3B1144D4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810" w:type="dxa"/>
            <w:vAlign w:val="center"/>
          </w:tcPr>
          <w:p w14:paraId="208A3FAD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6930" w:type="dxa"/>
          </w:tcPr>
          <w:p w14:paraId="72B98E56" w14:textId="68D156F2" w:rsidR="00DB595A" w:rsidRDefault="00DB595A" w:rsidP="004A12A9">
            <w:pPr>
              <w:pStyle w:val="Footer"/>
            </w:pPr>
            <w:r w:rsidRPr="004C4434">
              <w:t>Infers and interprets the text’s meaning using clear evidence from the text</w:t>
            </w:r>
            <w:r w:rsidR="004A12A9">
              <w:t>.</w:t>
            </w:r>
          </w:p>
        </w:tc>
      </w:tr>
      <w:tr w:rsidR="00377C80" w14:paraId="3AFA384B" w14:textId="77777777" w:rsidTr="00377C80">
        <w:tc>
          <w:tcPr>
            <w:tcW w:w="1885" w:type="dxa"/>
            <w:vAlign w:val="center"/>
          </w:tcPr>
          <w:p w14:paraId="4BCCBE0B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810" w:type="dxa"/>
            <w:vAlign w:val="center"/>
          </w:tcPr>
          <w:p w14:paraId="08A391E7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6930" w:type="dxa"/>
          </w:tcPr>
          <w:p w14:paraId="0620FF99" w14:textId="420183C4" w:rsidR="00DB595A" w:rsidRDefault="00DB595A" w:rsidP="004A12A9">
            <w:pPr>
              <w:pStyle w:val="Footer"/>
            </w:pPr>
            <w:r>
              <w:t>I</w:t>
            </w:r>
            <w:r w:rsidRPr="004C4434">
              <w:t>nfers and interprets the text’s meaning in a partially compl</w:t>
            </w:r>
            <w:r>
              <w:t>ete and/or partially plausible manner</w:t>
            </w:r>
            <w:r w:rsidRPr="000E69E6">
              <w:t>.</w:t>
            </w:r>
            <w:r>
              <w:t xml:space="preserve"> </w:t>
            </w:r>
          </w:p>
        </w:tc>
      </w:tr>
      <w:tr w:rsidR="00377C80" w14:paraId="58C3D303" w14:textId="77777777" w:rsidTr="00377C80">
        <w:tc>
          <w:tcPr>
            <w:tcW w:w="1885" w:type="dxa"/>
            <w:vAlign w:val="center"/>
          </w:tcPr>
          <w:p w14:paraId="2C4E796D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810" w:type="dxa"/>
            <w:vAlign w:val="center"/>
          </w:tcPr>
          <w:p w14:paraId="59951ED1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6930" w:type="dxa"/>
          </w:tcPr>
          <w:p w14:paraId="48CC180F" w14:textId="4F28C7B9" w:rsidR="00DB595A" w:rsidRDefault="00DB595A" w:rsidP="004A12A9">
            <w:pPr>
              <w:pStyle w:val="Footer"/>
            </w:pPr>
            <w:r w:rsidRPr="004C4434">
              <w:t xml:space="preserve">Makes a few plausible </w:t>
            </w:r>
            <w:r>
              <w:t xml:space="preserve">interpretations and </w:t>
            </w:r>
            <w:r w:rsidRPr="004C4434">
              <w:t>inferences regarding the text’s meaning.</w:t>
            </w:r>
            <w:r>
              <w:t xml:space="preserve"> </w:t>
            </w:r>
          </w:p>
        </w:tc>
      </w:tr>
      <w:tr w:rsidR="00377C80" w14:paraId="381A4B99" w14:textId="77777777" w:rsidTr="00377C80">
        <w:trPr>
          <w:trHeight w:val="863"/>
        </w:trPr>
        <w:tc>
          <w:tcPr>
            <w:tcW w:w="1885" w:type="dxa"/>
            <w:vAlign w:val="center"/>
          </w:tcPr>
          <w:p w14:paraId="6B82F294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810" w:type="dxa"/>
            <w:vAlign w:val="center"/>
          </w:tcPr>
          <w:p w14:paraId="19A10577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6930" w:type="dxa"/>
            <w:vAlign w:val="center"/>
          </w:tcPr>
          <w:p w14:paraId="515B56B5" w14:textId="6A82F605" w:rsidR="00DB595A" w:rsidRDefault="00DB595A" w:rsidP="004A12A9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  <w:r>
              <w:t xml:space="preserve"> </w:t>
            </w:r>
          </w:p>
        </w:tc>
      </w:tr>
      <w:tr w:rsidR="00377C80" w14:paraId="62DA7950" w14:textId="77777777" w:rsidTr="00377C80">
        <w:tc>
          <w:tcPr>
            <w:tcW w:w="1885" w:type="dxa"/>
            <w:vAlign w:val="center"/>
          </w:tcPr>
          <w:p w14:paraId="63D3115C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810" w:type="dxa"/>
            <w:vAlign w:val="center"/>
          </w:tcPr>
          <w:p w14:paraId="334DDC07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6930" w:type="dxa"/>
          </w:tcPr>
          <w:p w14:paraId="4CFEB7B5" w14:textId="3D251AA6" w:rsidR="00DB595A" w:rsidRPr="004C4434" w:rsidRDefault="00DB595A" w:rsidP="004A12A9">
            <w:pPr>
              <w:pStyle w:val="Footer"/>
            </w:pPr>
            <w:r>
              <w:t xml:space="preserve">Attempts inferences and interpretations, but they are not supported by evidence from the text. </w:t>
            </w:r>
          </w:p>
        </w:tc>
      </w:tr>
      <w:tr w:rsidR="00377C80" w14:paraId="7A2BA709" w14:textId="77777777" w:rsidTr="00377C80">
        <w:tc>
          <w:tcPr>
            <w:tcW w:w="1885" w:type="dxa"/>
            <w:vAlign w:val="center"/>
          </w:tcPr>
          <w:p w14:paraId="726CD4BE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810" w:type="dxa"/>
            <w:vAlign w:val="center"/>
          </w:tcPr>
          <w:p w14:paraId="542A5F54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6930" w:type="dxa"/>
            <w:vAlign w:val="center"/>
          </w:tcPr>
          <w:p w14:paraId="7897FF57" w14:textId="77777777" w:rsidR="00DB595A" w:rsidRDefault="00DB595A" w:rsidP="00297689">
            <w:pPr>
              <w:pStyle w:val="Footer"/>
            </w:pPr>
            <w:r w:rsidRPr="004C4434">
              <w:t>Does not provide a response.</w:t>
            </w:r>
          </w:p>
        </w:tc>
      </w:tr>
    </w:tbl>
    <w:p w14:paraId="2B275C11" w14:textId="77777777" w:rsidR="00CB73FE" w:rsidRPr="00DB595A" w:rsidRDefault="00CB73FE" w:rsidP="00CB73FE">
      <w:pPr>
        <w:rPr>
          <w:rFonts w:asciiTheme="minorHAnsi" w:hAnsiTheme="minorHAnsi"/>
          <w:sz w:val="24"/>
          <w:szCs w:val="24"/>
        </w:rPr>
      </w:pPr>
    </w:p>
    <w:p w14:paraId="2003D251" w14:textId="77777777" w:rsidR="00297B48" w:rsidRPr="00DB595A" w:rsidRDefault="00297B48" w:rsidP="00297B48">
      <w:pPr>
        <w:rPr>
          <w:rFonts w:asciiTheme="minorHAnsi" w:hAnsiTheme="minorHAnsi"/>
          <w:sz w:val="24"/>
          <w:szCs w:val="24"/>
        </w:rPr>
      </w:pPr>
    </w:p>
    <w:p w14:paraId="4DA8349B" w14:textId="77777777" w:rsidR="00646168" w:rsidRPr="00DB595A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48F70D94" w14:textId="77777777" w:rsidR="00D97F66" w:rsidRPr="00DB595A" w:rsidRDefault="00040DD3">
      <w:pPr>
        <w:rPr>
          <w:rFonts w:asciiTheme="minorHAnsi" w:hAnsiTheme="minorHAnsi"/>
          <w:sz w:val="24"/>
          <w:szCs w:val="24"/>
        </w:rPr>
      </w:pPr>
    </w:p>
    <w:sectPr w:rsidR="00D97F66" w:rsidRPr="00DB595A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C4B7E"/>
    <w:multiLevelType w:val="hybridMultilevel"/>
    <w:tmpl w:val="CD2C9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91FDB"/>
    <w:multiLevelType w:val="hybridMultilevel"/>
    <w:tmpl w:val="7E3C36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9B"/>
    <w:rsid w:val="00040DD3"/>
    <w:rsid w:val="000C287A"/>
    <w:rsid w:val="00175A92"/>
    <w:rsid w:val="001D5EA7"/>
    <w:rsid w:val="00220397"/>
    <w:rsid w:val="002874CD"/>
    <w:rsid w:val="00297B48"/>
    <w:rsid w:val="002A703B"/>
    <w:rsid w:val="00377C80"/>
    <w:rsid w:val="00394A67"/>
    <w:rsid w:val="003D521F"/>
    <w:rsid w:val="00407D25"/>
    <w:rsid w:val="00412F78"/>
    <w:rsid w:val="004668EF"/>
    <w:rsid w:val="004A12A9"/>
    <w:rsid w:val="004F5C0D"/>
    <w:rsid w:val="005306A9"/>
    <w:rsid w:val="00547CAD"/>
    <w:rsid w:val="005C418D"/>
    <w:rsid w:val="005F114B"/>
    <w:rsid w:val="00646168"/>
    <w:rsid w:val="006D27C5"/>
    <w:rsid w:val="006F3292"/>
    <w:rsid w:val="0074179B"/>
    <w:rsid w:val="007B5F6C"/>
    <w:rsid w:val="007F3C82"/>
    <w:rsid w:val="0080299B"/>
    <w:rsid w:val="00876553"/>
    <w:rsid w:val="00895CFC"/>
    <w:rsid w:val="008C275B"/>
    <w:rsid w:val="00905DC2"/>
    <w:rsid w:val="00943A8F"/>
    <w:rsid w:val="00A0433F"/>
    <w:rsid w:val="00AF177E"/>
    <w:rsid w:val="00B22660"/>
    <w:rsid w:val="00BF3793"/>
    <w:rsid w:val="00CB73FE"/>
    <w:rsid w:val="00D03D7E"/>
    <w:rsid w:val="00DB595A"/>
    <w:rsid w:val="00EC527A"/>
    <w:rsid w:val="00F55433"/>
    <w:rsid w:val="00F8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28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4179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3FE"/>
    <w:pPr>
      <w:widowControl/>
      <w:spacing w:line="240" w:lineRule="auto"/>
      <w:ind w:left="720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595A"/>
    <w:pPr>
      <w:widowControl/>
      <w:tabs>
        <w:tab w:val="center" w:pos="4320"/>
        <w:tab w:val="right" w:pos="8640"/>
      </w:tabs>
      <w:spacing w:line="240" w:lineRule="auto"/>
      <w:contextualSpacing w:val="0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B595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677</Words>
  <Characters>3862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14</cp:revision>
  <dcterms:created xsi:type="dcterms:W3CDTF">2017-02-27T01:58:00Z</dcterms:created>
  <dcterms:modified xsi:type="dcterms:W3CDTF">2018-01-19T23:58:00Z</dcterms:modified>
</cp:coreProperties>
</file>